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9"/>
        <w:rPr>
          <w:rFonts w:ascii="Calibri" w:hAnsi="Calibri" w:cs="Calibri"/>
          <w:lang w:val="en"/>
        </w:rPr>
      </w:pPr>
      <w:r>
        <w:rPr/>
        <w:drawing>
          <wp:inline distT="0" distB="0" distL="0" distR="0">
            <wp:extent cx="1306195" cy="1028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8"/>
          <w:szCs w:val="28"/>
          <w:lang w:val="en"/>
        </w:rPr>
        <w:t xml:space="preserve">     </w:t>
      </w:r>
      <w:r>
        <w:rPr>
          <w:rFonts w:cs="Calibri"/>
          <w:b/>
          <w:bCs/>
          <w:sz w:val="40"/>
          <w:szCs w:val="40"/>
          <w:lang w:val="en"/>
        </w:rPr>
        <w:t xml:space="preserve">Consultation Fees </w:t>
      </w:r>
      <w:r>
        <w:rPr>
          <w:rFonts w:cs="Calibri"/>
          <w:b/>
          <w:bCs/>
          <w:sz w:val="40"/>
          <w:szCs w:val="40"/>
          <w:lang w:val="en"/>
        </w:rPr>
        <w:t xml:space="preserve">April </w:t>
      </w:r>
      <w:r>
        <w:rPr>
          <w:rFonts w:cs="Calibri"/>
          <w:b/>
          <w:bCs/>
          <w:sz w:val="40"/>
          <w:szCs w:val="40"/>
          <w:lang w:val="en"/>
        </w:rPr>
        <w:t>2020</w:t>
      </w:r>
    </w:p>
    <w:p>
      <w:pPr>
        <w:pStyle w:val="Normal"/>
        <w:spacing w:lineRule="atLeast" w:line="259"/>
        <w:rPr>
          <w:rFonts w:ascii="Calibri" w:hAnsi="Calibri" w:cs="Calibri"/>
          <w:lang w:val="en"/>
        </w:rPr>
      </w:pPr>
      <w:r>
        <w:rPr>
          <w:rFonts w:cs="Calibri"/>
          <w:lang w:val="en"/>
        </w:rPr>
      </w:r>
    </w:p>
    <w:tbl>
      <w:tblPr>
        <w:tblW w:w="9024" w:type="dxa"/>
        <w:jc w:val="left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4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9"/>
        <w:gridCol w:w="1703"/>
        <w:gridCol w:w="1277"/>
        <w:gridCol w:w="1557"/>
        <w:gridCol w:w="1508"/>
      </w:tblGrid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lang w:val="en"/>
              </w:rPr>
              <w:t xml:space="preserve">GP </w:t>
            </w:r>
            <w:r>
              <w:rPr>
                <w:rFonts w:cs="Calibri"/>
                <w:b/>
                <w:bCs/>
                <w:lang w:val="en"/>
              </w:rPr>
              <w:t xml:space="preserve">Full </w:t>
            </w:r>
            <w:r>
              <w:rPr>
                <w:rFonts w:cs="Calibri"/>
                <w:b/>
                <w:bCs/>
                <w:lang w:val="en"/>
              </w:rPr>
              <w:t>Consult (GMS/ACC)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Adult 18-24 yrs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31.50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18.50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Adult 25-64 yrs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34.50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18.50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Adult &gt;65 yrs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18.50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Child 0-13 yrs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Child 14-17 yrs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lang w:val="en"/>
              </w:rPr>
              <w:t>21.</w:t>
            </w:r>
            <w:r>
              <w:rPr>
                <w:rFonts w:cs="Calibri"/>
                <w:lang w:val="en"/>
              </w:rPr>
              <w:t>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12.50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GP Short Consult (GMS/ACC)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Enrolled  $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With CSC $</w:t>
            </w: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Not-enrolled$</w:t>
            </w:r>
          </w:p>
        </w:tc>
        <w:tc>
          <w:tcPr>
            <w:tcW w:w="15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With CSC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Adult 18-101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21.00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12.50</w:t>
            </w: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75</w:t>
            </w:r>
          </w:p>
        </w:tc>
        <w:tc>
          <w:tcPr>
            <w:tcW w:w="15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Child 14-17</w:t>
            </w: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12.50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</w:t>
            </w: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5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Child 0-13</w:t>
            </w:r>
          </w:p>
        </w:tc>
        <w:tc>
          <w:tcPr>
            <w:tcW w:w="298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 charge</w:t>
            </w:r>
          </w:p>
        </w:tc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5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>Consult charges are for Face to F</w:t>
            </w:r>
            <w:bookmarkStart w:id="0" w:name="_GoBack"/>
            <w:bookmarkEnd w:id="0"/>
            <w:r>
              <w:rPr>
                <w:rFonts w:cs="Calibri"/>
                <w:b/>
                <w:bCs/>
                <w:lang w:val="en"/>
              </w:rPr>
              <w:t xml:space="preserve">ace or Phone Consult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>Please note following COVID19 most consults are phone / telehealth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>Face to Face consults only after discussion with GP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 xml:space="preserve">No charge for prescriptions / referrals completed as part of the GP </w:t>
            </w:r>
            <w:r>
              <w:rPr>
                <w:rFonts w:cs="Calibri"/>
                <w:b/>
                <w:bCs/>
                <w:lang w:val="en"/>
              </w:rPr>
              <w:t>Full</w:t>
            </w:r>
            <w:r>
              <w:rPr>
                <w:rFonts w:cs="Calibri"/>
                <w:b/>
                <w:bCs/>
                <w:lang w:val="en"/>
              </w:rPr>
              <w:t xml:space="preserve"> consult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 xml:space="preserve"> </w:t>
            </w:r>
            <w:r>
              <w:rPr>
                <w:rFonts w:cs="Calibri"/>
                <w:b/>
                <w:bCs/>
                <w:lang w:val="en"/>
              </w:rPr>
              <w:t xml:space="preserve">Consults that result in a prescription / referral will be charged as Full Consult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lang w:val="en"/>
              </w:rPr>
              <w:t>Referrals / scripts completed outside the consult will be charged as below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lang w:val="en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Practice Nurse Consult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Adult  (standard consult)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Adult  (short consult)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</w:t>
            </w:r>
          </w:p>
        </w:tc>
        <w:tc>
          <w:tcPr>
            <w:tcW w:w="1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Child 0-13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Child 14-17 yrs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Triage prior to GP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Manage My Health (MMH)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Medical Advice (within 72hrs)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MMH Registration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Prescriptions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Routine (next 24hrs)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Same day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5.00 extra 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19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Faxed / posted prescription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5.00 extra 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19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Script with Nurse Consult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elgible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Home Visit (if available)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Palliative Care Visit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 charge 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Referrals</w:t>
            </w:r>
            <w:r>
              <w:rPr>
                <w:rFonts w:cs="Calibri"/>
                <w:lang w:val="en"/>
              </w:rPr>
              <w:t xml:space="preserve">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Forms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Certificates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Health Promotion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Smoking Cessation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Diabetes Review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Blood Pressure Check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Nurse Heart Review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Asthma / COPD Review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Womens Health 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UTI Consult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Pregnancy Test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10.00 + nurse consult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Depo Injection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Pessary Change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Cervical Smear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Jadelle Insertion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80.00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Jadelle Removal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80.00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IUD initial consult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34.50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18.50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75.00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IUD Insertion (+ cost of IUD)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225.00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IUD removal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75.00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Skincare / Minor surgery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ACC Dressing Surcharge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Skin Cancer Check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50.00  (inc telederm x1)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Not eligible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Tele-Dermatology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10.00 per lesion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Liquid Nitrogen Treatment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10.00 + nurse time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Minor Surgery / Excision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200.00-300.00 (inc nurse f/up)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300.00-350.00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Punch biopsy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60.00 + 10.00 per extra lesion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100.00 + 10.00 per extra lesion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Incise and drain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35.00 + GP consult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35.00 + GP consult</w:t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Cardiovascular Care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ECG (donated Lakeside Lions)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24hr BP machine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50.00 (+ 100.00 bond)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Not eligible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Injections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Nurse Inj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Joint Injection (wrist / elbow)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Joint Inj. (shoulder / knee)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Aclasta infusion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 + cost of med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200 + cost of med 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Iron infusion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150.00 + cost of med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902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Immunisations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MOH Funded Vaccines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No charge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Flu Vaccine (if unfunded)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26.00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26.00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Shingles Vaccine (if unfunded)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200.00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240.00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Travel Vaccines 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 + vaccine cost + GP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40.00 + vaccine cost + GP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Other Vaccines</w:t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20.00 + vaccine cost + GP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40.00 + vaccine cost + GP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2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 xml:space="preserve">Medicals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Enrolled $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With CSC $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Not-enrolled $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Driving Medical &gt;65  (Class 1)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70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Driving Medical (Class 2-6)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80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130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Insurance  / Fire Medical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120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100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130</w:t>
            </w:r>
          </w:p>
        </w:tc>
      </w:tr>
      <w:tr>
        <w:trPr>
          <w:trHeight w:val="1" w:hRule="atLeast"/>
        </w:trPr>
        <w:tc>
          <w:tcPr>
            <w:tcW w:w="2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Boarding / Diving Medical   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>30</w:t>
            </w:r>
          </w:p>
        </w:tc>
        <w:tc>
          <w:tcPr>
            <w:tcW w:w="30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cs="Calibri"/>
                <w:lang w:val="en"/>
              </w:rPr>
              <w:t xml:space="preserve">150 </w:t>
            </w:r>
          </w:p>
        </w:tc>
      </w:tr>
    </w:tbl>
    <w:p>
      <w:pPr>
        <w:pStyle w:val="Normal"/>
        <w:spacing w:lineRule="atLeast" w:line="259"/>
        <w:rPr>
          <w:rFonts w:ascii="Calibri" w:hAnsi="Calibri" w:cs="Calibri"/>
          <w:lang w:val="en"/>
        </w:rPr>
      </w:pPr>
      <w:r>
        <w:rPr>
          <w:rFonts w:cs="Calibri"/>
          <w:lang w:val="e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LibreOffice/6.0.3.2$Windows_X86_64 LibreOffice_project/8f48d515416608e3a835360314dac7e47fd0b821</Application>
  <Pages>3</Pages>
  <Words>627</Words>
  <Characters>3077</Characters>
  <CharactersWithSpaces>3513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2020-01-04T22:17:00Z</dcterms:created>
  <dc:creator>TKHealth</dc:creator>
  <dc:description/>
  <dc:language>en-NZ</dc:language>
  <cp:lastModifiedBy/>
  <cp:lastPrinted>2020-03-10T23:24:00Z</cp:lastPrinted>
  <dcterms:modified xsi:type="dcterms:W3CDTF">2020-04-22T16:44:24Z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